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63" w:tblpY="678"/>
        <w:tblOverlap w:val="never"/>
        <w:tblW w:w="148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573"/>
        <w:gridCol w:w="899"/>
        <w:gridCol w:w="1119"/>
        <w:gridCol w:w="1036"/>
        <w:gridCol w:w="1105"/>
        <w:gridCol w:w="886"/>
        <w:gridCol w:w="764"/>
        <w:gridCol w:w="804"/>
        <w:gridCol w:w="900"/>
        <w:gridCol w:w="777"/>
        <w:gridCol w:w="1050"/>
        <w:gridCol w:w="1337"/>
        <w:gridCol w:w="804"/>
        <w:gridCol w:w="819"/>
        <w:gridCol w:w="754"/>
      </w:tblGrid>
      <w:tr w:rsidR="00DE78AC">
        <w:trPr>
          <w:trHeight w:val="610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楼层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信息主机（YH-997C）台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IP网络医护主机（YH-917）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级联主机（YH-Z9）台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医护辅机(YH-6117)台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液晶电视(创维65)台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电脑(联想)台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床头分机(YH-6107)门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门口分机(YH-6217)门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卫生间分机(YH-6177)门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网络控制(YH-NC1)台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移动无线主机(YH-WR3)台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走廊显示屏(YH-D208A)块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北城住院楼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22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北城住院楼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32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北城住院楼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77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北城住院楼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85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30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18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-F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北城医技楼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13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6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2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本部医技楼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10F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西城医院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868门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266门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243门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27块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spacing w:line="2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372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1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含北城医院联想服务器2台，CPU I5\16G\10K转1T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E78AC" w:rsidRDefault="00D16EEA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附件1：曲靖市第一人民医院</w:t>
      </w:r>
      <w:r w:rsidR="00A51518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医护呼叫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系统配置清单报价表</w:t>
      </w:r>
    </w:p>
    <w:p w:rsidR="00DE78AC" w:rsidRDefault="00DE78AC">
      <w:pPr>
        <w:rPr>
          <w:rFonts w:ascii="宋体" w:eastAsia="宋体" w:hAnsi="宋体" w:cs="宋体"/>
          <w:b/>
          <w:color w:val="000000"/>
          <w:kern w:val="0"/>
          <w:sz w:val="24"/>
        </w:rPr>
      </w:pPr>
      <w:bookmarkStart w:id="0" w:name="_GoBack"/>
      <w:bookmarkEnd w:id="0"/>
    </w:p>
    <w:tbl>
      <w:tblPr>
        <w:tblW w:w="2486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7"/>
        <w:gridCol w:w="1226"/>
        <w:gridCol w:w="1922"/>
        <w:gridCol w:w="1676"/>
        <w:gridCol w:w="1719"/>
        <w:gridCol w:w="2440"/>
        <w:gridCol w:w="1419"/>
        <w:gridCol w:w="1295"/>
        <w:gridCol w:w="1405"/>
        <w:gridCol w:w="3869"/>
        <w:gridCol w:w="1562"/>
        <w:gridCol w:w="1562"/>
        <w:gridCol w:w="1562"/>
        <w:gridCol w:w="1562"/>
      </w:tblGrid>
      <w:tr w:rsidR="00DE78AC">
        <w:trPr>
          <w:gridAfter w:val="5"/>
          <w:wAfter w:w="10118" w:type="dxa"/>
          <w:trHeight w:val="90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北城全科培训基地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医护主机 (YH-968K)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床头分机(YH-6399W)门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显示屏(YH-X245K)块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卫生间分机(YH-6177)门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总价（元）</w:t>
            </w: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4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32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口腔医院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341 门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102门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trHeight w:val="285"/>
        </w:trPr>
        <w:tc>
          <w:tcPr>
            <w:tcW w:w="14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曲靖市第一人民医院本部</w:t>
            </w:r>
          </w:p>
        </w:tc>
        <w:tc>
          <w:tcPr>
            <w:tcW w:w="3870" w:type="dxa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山东亚华</w:t>
            </w: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医护主机（DL-008）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床头分机（DL-008）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显示屏（DL-XP4）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卫生间分机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内科18F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11F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30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医技教学楼8F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外科住院楼16F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耳鼻喉9F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疝与腹壁9F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6F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门诊楼3FICU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超声科3F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输液室2F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外科留观室2F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武汉希望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急诊科1F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武汉希望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发热门诊1F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感染门诊2F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285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核医学科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深圳鑫德亮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80门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41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2588门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90块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E78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E78AC">
        <w:trPr>
          <w:gridAfter w:val="5"/>
          <w:wAfter w:w="10118" w:type="dxa"/>
          <w:trHeight w:val="547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D16EEA">
            <w:pPr>
              <w:widowControl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131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78AC" w:rsidRDefault="00A51518" w:rsidP="001E188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备注：各型号医护呼叫主机、分机、吊米、及相关</w:t>
            </w:r>
            <w:r w:rsidR="001E188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维修配件</w:t>
            </w:r>
            <w:r w:rsidR="00033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请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2"/>
                <w:szCs w:val="32"/>
              </w:rPr>
              <w:t>厂/商家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提供</w:t>
            </w:r>
            <w:r w:rsidR="000330B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各型号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报价。</w:t>
            </w:r>
          </w:p>
        </w:tc>
      </w:tr>
    </w:tbl>
    <w:p w:rsidR="00DE78AC" w:rsidRDefault="00DE78AC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DE78AC" w:rsidRDefault="00DE78AC">
      <w:pPr>
        <w:rPr>
          <w:rFonts w:ascii="宋体" w:eastAsia="宋体" w:hAnsi="宋体" w:cs="宋体"/>
          <w:b/>
          <w:color w:val="000000"/>
          <w:kern w:val="0"/>
          <w:sz w:val="24"/>
        </w:rPr>
      </w:pPr>
    </w:p>
    <w:sectPr w:rsidR="00DE78AC" w:rsidSect="00DE78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7B2" w:rsidRDefault="000B17B2" w:rsidP="004D7980">
      <w:r>
        <w:separator/>
      </w:r>
    </w:p>
  </w:endnote>
  <w:endnote w:type="continuationSeparator" w:id="1">
    <w:p w:rsidR="000B17B2" w:rsidRDefault="000B17B2" w:rsidP="004D7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7B2" w:rsidRDefault="000B17B2" w:rsidP="004D7980">
      <w:r>
        <w:separator/>
      </w:r>
    </w:p>
  </w:footnote>
  <w:footnote w:type="continuationSeparator" w:id="1">
    <w:p w:rsidR="000B17B2" w:rsidRDefault="000B17B2" w:rsidP="004D7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3ODhlMjA5NjU5ZWQwZDM0NjAxNzE3NTllYjFkNDkifQ=="/>
  </w:docVars>
  <w:rsids>
    <w:rsidRoot w:val="658E30FE"/>
    <w:rsid w:val="000330B8"/>
    <w:rsid w:val="000363EA"/>
    <w:rsid w:val="000B17B2"/>
    <w:rsid w:val="001E188D"/>
    <w:rsid w:val="004D7980"/>
    <w:rsid w:val="004E561A"/>
    <w:rsid w:val="00985B01"/>
    <w:rsid w:val="00A51518"/>
    <w:rsid w:val="00D16EEA"/>
    <w:rsid w:val="00DE78AC"/>
    <w:rsid w:val="065D2305"/>
    <w:rsid w:val="0B1E7564"/>
    <w:rsid w:val="0CBC7B59"/>
    <w:rsid w:val="15D05B4B"/>
    <w:rsid w:val="176E561B"/>
    <w:rsid w:val="182E5BC5"/>
    <w:rsid w:val="19A36C77"/>
    <w:rsid w:val="1E8C282B"/>
    <w:rsid w:val="35E7171B"/>
    <w:rsid w:val="3D9A2417"/>
    <w:rsid w:val="43741EA9"/>
    <w:rsid w:val="44F87A23"/>
    <w:rsid w:val="4A0B6D7E"/>
    <w:rsid w:val="4B1156CF"/>
    <w:rsid w:val="4CD90E26"/>
    <w:rsid w:val="5F8C3596"/>
    <w:rsid w:val="658E30FE"/>
    <w:rsid w:val="66EA6DFE"/>
    <w:rsid w:val="67430B73"/>
    <w:rsid w:val="67C95523"/>
    <w:rsid w:val="6EFF5B4B"/>
    <w:rsid w:val="73845205"/>
    <w:rsid w:val="77505319"/>
    <w:rsid w:val="79CF6CBC"/>
    <w:rsid w:val="7CCC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7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7980"/>
    <w:rPr>
      <w:kern w:val="2"/>
      <w:sz w:val="18"/>
      <w:szCs w:val="18"/>
    </w:rPr>
  </w:style>
  <w:style w:type="paragraph" w:styleId="a4">
    <w:name w:val="footer"/>
    <w:basedOn w:val="a"/>
    <w:link w:val="Char0"/>
    <w:rsid w:val="004D7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79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386</Words>
  <Characters>2203</Characters>
  <Application>Microsoft Office Word</Application>
  <DocSecurity>0</DocSecurity>
  <Lines>18</Lines>
  <Paragraphs>5</Paragraphs>
  <ScaleCrop>false</ScaleCrop>
  <Company>china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2022-07-11T08:02:00Z</dcterms:created>
  <dcterms:modified xsi:type="dcterms:W3CDTF">2022-07-15T00:18:00Z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D10AB5E737534C23A4D53A597360794A</vt:lpwstr>
  </property>
</Properties>
</file>